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сведения налогового органа об отсутствии расчетных счетов.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«Автоснаб» отсрочку уплаты государственной пошлины до окончания производства по поданной им кассационной жалобе. Судья Верховного Суда Н.А. Ксенофонтова Российской Федерации 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