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Михайлов А.С. будучи не участвующим в деле № А40-191064/2019 лицом подает кассационную жалобу на судебные акты, указывая, что они повлияли на предъявление ему бывшим работодателем (ответчиком) регрессного требования. Согласно части 1 статьи 291.1 Арбитражного процессуального кодекса Российской Федерации право на обжалование судебных актов в кассационном порядке в Верховный Суд Российской Федерации обладают лица, участвующие в деле, а также иные лица, в случаях, предусмотренных Кодексом. К иным лицам согласно статье 42 Арбитражного процессуального кодекса Российской Федерации относятся не участвующие в деле лица, о правах и обязанностях которых арбитражный суд принял судебный акт. Заявитель не относится к поименованным в указанных нормах лицам. 2 Наличие иной, кроме связанной с обозначенными случаями, заинтересованности в пересмотре судебных актов не влечет возникновения права на подачу жалобы. В отсутствие у заявителя права на обжалование кассационная жалоба подлежит возвращению без рассмотрения по существу. Руководствуясь статьями 42, 184, пунктом 2 части 1 статьи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возвратить кассационную жалобу гражданина Михайлова Андрея Станиславовича на решение Арбитражного суда города Москвы от 30.12.2019 по делу № А40-191064/2019, постановление Девятого арбитражного апелляционного суда от 30.06.2020 и постановление Арбитражного суда Московского округа от 05.11.2020 по тому же делу. Возвратить Михайлову Андрею Станиславовичу из федерального бюджета 3000 (три тысячи) рублей государственной пошлины, уплаченной по чеку-ордеру от 09.12.2020 ОПЕРУ Среднерусского банка 9040/1926 ПАО Сбербанк (операция 59).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