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невозможность несения расходов на уплату государственной пошлины, поэтому удовлетворяет ходатайство.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«Премьер»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"Премьер" (подробнее) Ответчики: АО "Российский сельскохозяйственный банк" в лице Кировского регионального филиала (подробнее) Судьи дела: Ксенофонтова Н.А. (судья) (подробнее) Последние документы по делу: Определение от 25 декабря 2020 г. по делу № А28-15481/2019 Определение от 6 ноября 2020 г. по делу № А28-15481/2019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