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Архангельской области от 12.02.2020, оставленным без изменения постановлением Четырнадцатого арбитражного апелляционного суда от 08.06.2020, в удовлетворении иска отказано. Арбитражный суд Северо-Западного округа постановлением от 01.10.2020 решение от 12.02.2020 и постановление Четырнадцатого арбитражного апелляционного суда от 08.06.2020 оставил без изменения. В кассационной жалобе общество «Нордсервис» просит об отмене судебных актов, ссылаясь на неверную оценку правоотношений сторон при осуществлении обработки почты и грузов в аэропорту и неисследование вопроса замены ненадлежащего ответчика.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Суды установили, что услуги по обслуживанию воздушных судов, включающие в том числе обработку грузов и почты, являются единым технологическим комплексом услуг аэропорта, направленным на осуществление воздушной перевозки, и оплачиваются авиакомпанией аэропорту на основании действующего между ними договора от 17.12.2014 № 14-СВ-14. В соответствии с условиями договора от 08.09.2016 № 214-ПД-16 на оказание услуг по осуществлению функций грузового терминала оплата оказанных обществом услуг по обработке перевозимых груза и почты возложена на аэропорт, поэтому отказ во взыскании стоимости таких услуг с авиакомпании соответствует статьям 307 , 308 , 1102 Гражданского кодекса Российской Федерации. Рассматриваемый спор не попадает под случаи инициирования арбитражным судом привлечения к участию в деле другого лица в качестве соответчика (часть 6 статьи 46 Арбитражного процессуального кодекса Российской Федерации).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«Нордсервис»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"Нордсервис" (подробнее) Ответчики: ПАО "АЭРОФЛОТ-РОССИЙСКИЕ АВИАЛИНИИ" (подробнее) Судьи дела: Ксенофонтова Н.А.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