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24.04.2019, оставленным без изменения постановлением Седьмого арбитражного апелляционного суда от 16.07.2020, заявленные требования удовлетворены частично. Общество обратилось с заявлением о взыскании с фонда судебных расходов в размере 205 703,20 рублей. Определением Арбитражного суда Томской области от 28.01.2020, оставленным без изменения постановлением Седьмого арбитражного апелляционного суда от 19.06.2020, с фонда в пользу общества взысканы судебные расходы в размере 203 311,20 рублей, в удовлетворении остальной части требования отказано. Постановлением Арбитражного суда Западно-Сибирского округа от 28.08.2020 названные судебные акты отменены в части взыскания судебных расходов в размере 203 311,20 рублей, в указанной части дело направлено на новое рассмотрение в суд первой инстанции, в остальной части судебные акты оставлены без изменения Общество обратилось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процессуального права.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 округа отменил судебные акты судов первой и апелляционной инстанций и направил дело на новое рассмотрение, действуя в пределах полномочий, предоставленных ему статьей 287 Арбитражного процессуального 3 кодекса Российской Федерации, по основаниям, предусмотренным статьей 288 названного Кодекса. При этом суд округа указал на необходимость судам определить судебные расходы с учетом частичного удовлетворения требований общества, принять обоснованное решение.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спора,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