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Розенталь Павел Ефимович обратился в суд с заявлением о признании недействительным договора займа от 09.07.2010 № 12, заключенного индивидуальным предпринимателем Контеевой Екатериной Викторовной (займодавцем) и должником (заёмщиком). Определением Арбитражного суда Республики Коми от 17.12.2019, оставленным без изменения постановлениями Второго арбитражного апелляционного суда от 26.06.2020 и Арбитражного суда Волго-Вятского округа от 02.09.2020,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166, 170, 181, 195, 199, 807 Гражданского кодекса Российской Федерации, пунктом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обстоятельств пропуска срока исковой давности для оспаривания сделки по заявленным основаниям и недоказанности наличия у ней признаков притворности, в связи с чем отказали в удовлетворении заявленных требований. Выводы судов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«Продовольственная база № 4»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