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04.12.2019, оставленным без изменения постановлением Восьмого арбитражного апелляционного суда от 22.06.2020, в удовлетворении заявленных требований отказано. Постановлением Арбитражного суда Западно-Сибирского округа от 09.09.2020 указанные судебные акты оставлены без изменения. В кассационной жалобе общество просит отменить состоявшиеся по делу судебные акты, считая их принятыми с существенными нарушениями норм материального и процессуального права, которые повлияли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административным органом выявлен факт ненадлежащего предоставления обществом коммунальной услуги по вывозу твердых коммунальных отходов. По данному факту в отношении общества вынесено постановление о привлечении к ответственности, предусмотренной статьей 7.23 Кодекса Российской Федерации об административных правонарушениях, и выдано предписание об устранении нарушений. Статьей 7.23 Кодекса Российской Федерации об административных правонарушениях установлена ответственность за нарушение нормативного уровня или режима обеспечения населения коммунальными услугами. Оценив представленные доказательства, руководствуясь положениями Федерального закона от 24.06.1998 № 89-ФЗ «Об отходах производства и потребления», Жилищного кодекса Российской Федерации, Правил обращения с твердыми коммунальными отходами, утвержденных Постановлением Правительства Российской Федерации от 12.11.2016 № 1156,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постановлением от 06.05.2011 № 354, суды пришли к выводу о наличии в действиях общества состава административного правонарушения, ответственность за которое предусмотрена статьей 7.23 Кодекса Российской Федерации об административных правонарушениях. При этом суды признали, что общество как исполнитель коммунальной услуги обязано обеспечить ее предоставление с целью создания благоприятного проживания граждан, в том числе с целью их санитарно-эпидемиологического благополучия. Доказательств, подтверждающих факт оказания услуг надлежащим образом, не установлено. Оснований для иных выводов, исходя из доводов жалобы, не имеется. Процедура и срок давности привлечения к административной ответственности соблюдены, административное наказание в виде штрафа назначено в минимальном размере санкции нормы, оснований для признания правонарушения малозначительным не выявлено. Приведенные в жалобе доводы были предметом исследования судов и получили исчерпывающую правовую оценку в обжалуемых судебных актах применительно к установленным обстоятельствам, не согласиться с которой оснований не имеется. Отказ суда апелляционной инстанции принять новые доказательства не может служить основанием для отмены судебных актов исходя из положений части 2 статьи 268 , части 3 статьи 288 Арбитражного процессуального кодекса Российской Федерации, разъяснений пункта 26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(действующего в период рассмотрения дела судом апелляционной инстанции).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"ТЮМЕНСКОЕ ЭКОЛОГИЧЕСКОЕ ОБЪЕДИНЕНИЕ" (подробнее) Ответчики: Государственная Жилищная инспекция Тюменской области (подробнее) Иные лица: 8 ААС (подробнее) Арбитражный суд Западно-Сибирского округа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