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23 декабря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города Москвы от 12.02.2020, оставленным без изменения постановлением Девятого арбитражного апелляционного суда от 01.06.2020, исковые требования удовлетворены. Арбитражный суд Московского округа постановлением от 03.09.2020 решение от 12.02.2020 и постановление Девятого арбитражного апелляционного суда от 01.06.2020 оставил без изменения. В кассационной жалобе общество «Эр-Телеком Холдинг» просит об отмене судебных актов, ссылаясь на неосновательное применение преюдиции, отсутствие расчета процентов и неправильное распределение бремени доказывания.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жалобы не усматривается. Суды в силу статьи 65 Арбитражного процессуального кодекса Российской Федерации, учитывая непредставление доказательств оказания услуги на спорную сумму, признали заявленные ответчиком возражения, аналогичные доводам рассматриваемой жалобы, не доказанными. Судами установлены обоснованность размера заявленных требований и соответствие их договору от 06.05.2016 № MSK07661, обстоятельствам его исполнения и статьям 395 , 779 , 781 Гражданского кодекса Российской Федерации. Руководствуясь статьями 291.6 ,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акционерному обществу «ЭР-Телеком Холдинг»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 Суд: Верховный Суд РФ (подробнее) Истцы: ООО "ПАЛИТРОН" (подробнее) Ответчики: АО "ЭР-Телеком Холдинг" (подробнее) Судьи дела: Ксенофонтова Н.А. (судья)</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