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«КитСтрой» (далее – общество) обратилось в Арбитражный суд Воронежской области с заявлением к государственному учреждению – Воронежское региональное отделение Фонда социального страхования Российской Федерации (далее – фонд) о признании недействительными решений от 20.02.2019 № 3500 о непринятии к зачету расходов на выплату страхового обеспечения по обязательному социальному страхованию на случай временной нетрудоспособности и в связи с материнством и № 3500 о выделении (отказе в выделении) средств на осуществление (возмещение) расходов страхователя на выплату страхового обеспечения в части отказа в выделении средств на осуществление (возмещение) расходов, произведенных на выплату страхового обеспечения, в размере 229 600 рублей 86 копеек и об обязании устранить допущенные нарушения прав и законных интересов, выделив средства на возмещение расходов, произведенных на выплату страхового обеспечения Чайкиной Т.А. в сумме 229 600 рублей 86 копеек. Решением Арбитражного суда Воронежской области от 04.12.2019, оставленным без изменения постановлением постановление Девятнадцатого арбитражного апелляционного суда от 12.02.2020, заявленные требования удовлетворены. Арбитражный суд Центрального округа постановлением от 07.07.2020 оставил без изменения решение суда первой инстанции и постановление суда апелляционной инстанции. Фонд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заявления. Письмом судьи Верховного Суда Российской Федерации от 02.11.2020 были истребованы материалы дела из Арбитражного суда Воронежской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3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оценив представленные в материалы дела доказательства с учетом фактических обстоятельств, послуживших основанием для принятия фондом оспариваемых решений, руководствуясь положениями Федерального закона от 16.07.1999 № 165-ФЗ «Об основах обязательного социального страхования», Федерального закона от 19.05.1995 № 81-ФЗ «О государственных пособиях гражданам, имеющим детей», Федерального закона от 29.12.2006 № 255-ФЗ «Об обеспечении пособиями по временной нетрудоспособности, по беременности и родам граждан, подлежащих обязательному социальному страхованию», суды пришли к выводу об отсутствии у фонда оснований для принятия оспариваемых решений. Установив все обстоятельства, имеющие существенное значение для рассмотрения дела, на основании полного и всестороннего исследования и оценки имеющихся в деле доказательств в их совокупности и взаимосвязи, признав недоказанным фондом факта создания обществом искусственной ситуации для выплаты застрахованному лицу страхового обеспечения, суды пришли к выводу о незаконности оспариваемых решений фонда и удовлетворили требования общества. Обжалуя судебные акты в Верховный Суд Российской Федерации, фонд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связанным с отсутствием доказательств недобросовестности действий общества, направленных на формальное создание условий для получения средств для выплаты страхового возмещения; факт наступления страхового случая не опровергнут. При этом, установив отсутствие недобросовестных действий общества, суды также учли, что указанные обстоятельства не являлись основанием для принятия фондом обжалуемых решений. Содержание акта проверки и оспариваемых решений не свидетельствует об установлении фондом ненадлежащего оформления либо наличии недостоверных сведений в представленных обществом документах. Доводы фонда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4 Приведенные в жалобе доводы фонда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фонда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