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«ВЭД ОРИЕНТАЛ» обратилось в Арбитражный суд Приморского края с иском о взыскании с общества с ограниченной ответственностью «ПИГРУПП» 8 111 000 рублей неосновательного обогащения и 1 784 186 рублей 32 копеек процентов за пользование чужими денежными средствами за период с 09.09.2016 по 16.05.2019, с начислением процентов с 17.05.2019 до момента фактической оплаты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привлечена Федеральная служба по финансовому мониторингу в лице Межрегионального управления Федеральной службы по финансовому мониторингу по Дальневосточному федеральному округу. Решением Арбитражного суда Приморского края от 27.01.2020 в удовлетворении иска отказано. Постановлением Пятого арбитражного апелляционного суда от 17.06.2020 решение суда первой инстанции отменено и иск удовлетворен. 2 Арбитражный суд Дальневосточного округа постановлением от 21.09.2020 постановление суда апелляционной инстанции оставил без изменения. Общество с ограниченной ответственностью «ПИГРУПП»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1102, 1107, 1109 Гражданского кодекса Российской Федерации и исходил из недоказанности того, что истец, перечисляя спорные денежные средства, заведомо знал об отсутствии оснований для такого перечисления и имел намерение передать данные средства ответчику безвозвратно и без получения встречного исполнения, то есть в дар или с целью благотворительности, а также из отсутствия доказательств, прямо свидетельствующих об обращении истца в суд с иском исключительно с намерением причинить вред ответчику, и отсутствия доказательств, подтверждающих возврат ответчиком спорных денежных средств.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«ПИГРУПП»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