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обратилась в суд с ходатайством о продлении срока инвентаризации имущества должника до 15.01.2020. Определением Арбитражного суда города Санкт-Петербурга и Ленинградской области от 03.12.2019 ходатайство удовлетворено. Постановлением Тринадцатого арбитражного апелляционного суда от 23.06.2020, оставленным без изменения постановлением Арбитражного суда Северо-Западного округа от 23.09.2020, вышеуказанное определение отменено; в удовлетворении ходатайства отказано.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оставить в силе определение суда первой инстанции либо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и повторно разрешая спор, апелляционный суд руководствовался статьями 20.3, 129 Федерального закона от 26.10.2002 № 127-ФЗ «О несостоятельности (банкротстве)» и исходил из того, что срок проведения инвентаризации имущества должника ранее был продлён дважды, а в случае очередного удовлетворения ходатайства составит двадцать два месяца вместо положенных законом трёх, что в отсутствие объективных препятствий для её завершения не отвечает критериям разумности и добросовестности, нарушает права и законные интересы кредиторов должника. Суд округа согласился с выводами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процессуального права, влекущих за собой безусловную отмену указанных судебных актов, судами не допущено. Несогласие заявителя с выводами судов апелляционной инстанции и округа,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«Уралсиб-Нева» Рутштейн Александре Алексеевне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