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Лукина О.А. обратилась в суд с заявлением о включении в реестр требований кредиторов должника (далее – реестр) её требования размере 555 000 рублей основного долга, 380 839 рублей 51 копейки договорных процентов, 49 862 рублей 58 копеек процентов по статье 395 Гражданского кодекса Российской Федерации и 2 400 рублей расходов на оформление доверенности, основанного на договоре займа от 22.05.2015 № 17. Определением Арбитражного суда Республики Саха (Якутия) от 25.07.2019 (в редакции определения того же суда первой инстанции от 25.07.2019 об исправлении опечатки), требование в размере 988 102 рублей 09 копеек признано обоснованным, подлежащим удовлетворению за счёт имущества должника, оставшегося после удовлетворения требований кредиторов, включённых в реестр. Постановлением Четвёртого арбитражного апелляционного суда 16.06.2020, оставленным без изменения постановлением Арбитражного суда Восточно-Сибирского округа от 24.08.2020, вышеуказанное определение отменено по безусловным основаниям, заявление рассмотрено по правилам, установленным для рассмотрения дела в суде первой инстанции; требование 2 в размере 988 102 рублей 09 копеек вновь признано обоснованным и подлежащим удовлетворению за счёт имущества должника, оставшегося после удовлетворения требований кредиторов, включённых в реестр.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включении требований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руководствуясь статьями 71, 100, 142 Федерального закона от 26.10.2002 № 127-ФЗ «О несостоятельности (банкротстве)», абзацем вторым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банкротстве», исходил из того, что не подтверждённое исполнительным документом требование заявлено после закрытия реестра, в связи с чем подлежит удовлетворению за счёт имущества, оставшегося после удовлетворения требований реестровых кредиторов.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Республики Саха (Якутия) от 25.07.2019 по делу № А58-3568/2018.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судебного акта вступившим в силу постановлением апелляционного суда 16.06.2020.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Лукиной Ольге Аркадьевне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Четвёртого арбитражного апелляционного суда 16.06.2020 и постановление Арбитражного суда Восточно-Сибирского округа от 24.08.2020 по делу № А58-3568/2018. Прекратить производство по кассационной жалобе Лукиной Ольги Аркадьевны в части обжалования Арбитражного суда Республики Саха (Якутия) от 25.07.2019 по делу № А58-3568/2018.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