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23.01.2020, оставленным без изменения постановлением Восьмого арбитражного апелляционного суда от 22.06.2020 и постановлением Арбитражного суда Западно-Сибирского округа от 28.09.2020, в удовлетворении первоначального иска отказано, встречный иск удовлетворен.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Восьмой арбитражный апелляционный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общество (заказчик) и компания (исполнитель) 16.11.2017 заключили договор № 26 (далее – договор), по условиям которого исполнитель принял на себя обязательства по выполнению работ, связанных с разработкой разделов, определенных техническим заданием, в составе проектной документации, и прохождению негосударственной экспертизы с получением заключения экспертизы на объект. Постановлением Девятого арбитражного апелляционного суда от 25.06.2019 по делу № А40-211641/2018 в удовлетворении первоначального иска общества о взыскании с компании перечисленного по договору аванса отказано; встречный иск компании удовлетворен, односторонний отказ общества от исполнения договора признан недействительным, с общества в пользу компании взыскано 1 500 000 руб. долга и 429 000 руб. неустойки. Общество произвело оплату по договору в полном объеме и направило компании требование о передаче результата работ по договору. Компания, указывая на противоречивость действий общества, которое в рамках дела № А40-211641/2018 направило кассационную жалобу, требуя оставить в силе решение суда первой инстанции, то есть признать законным его отказ от исполнения обязательств в одностороннем порядке и взыскать сумму неотработанного аванса, и в то же время заявляет требование о передаче ему результата работ, что, по мнению исполнителя, свидетельствует о наличии признаков недобросовестности в поведении заказчика, обратилась в арбитражный суд с настоящим иском. Ссылаясь на то, что полный комплект проектной документации на условиях, определенных договором, и положительное заключение негосударственной экспертизы компанией не переданы, оплата работ и неустойки произведена обществом в полном объеме, последнее предъявило встречный иск. Отказывая в удовлетворении первоначального иска, суд первой инстанции пришел к выводу о том, что договор расторгнут вследствие одностороннего отказа общества от его исполнения. Удовлетворяя встречный иск, суд исходил из того, что общество произвело оплату по договору в полном объеме, при этом доказательств передачи компанией результата работ обществу не представлено. 3 Оставляя без изменения решение суда первой инстанции, суд апелляционной инстанции, руководствуясь статьями 167, 308.3, 450, 451, 702, 715, 758, 760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учитывая, что судебным актом по делу № А40-211641/2018 односторонний отказ общества от исполнения договора признан недействительным, иного отказа от исполнения договора сторонами не заявлено, наличие оснований для расторжения договора в судебном порядке компанией не доказано, пришел к выводу о необоснованности первоначального иска. Исходя из того, что компания получила полную оплату по договору, но результат работ обществу не передала, апелляционный суд согласился с выводом суда первой инстанции о наличии оснований для удовлетворения встречного иска. Суд округа признал выводы суда апелляционной инстанции законными и обоснованными, мотивированно отклонив возражения компании.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«Омская проектная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