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«Грант» (далее – Общество) обратилось в Арбитражный суд Свердловской области с иском к обществу с ограниченной ответственностью «Управляющая компания «ЖЭУ № 1» (далее – Компания) в лице директора Иванковой Ольги Александровны передать информацию по сальдо, в том числе о задолженности собственников по услуге «капитальный ремонт» за сентябрь-октябрь 2018 года. Решением Арбитражного суда Свердловской области от 26.12.2019, оставленным без изменения постановлением Семнадцатого арбитражного апелляционного суда от 27.03.2020 и постановлением Арбитражного суда Уральского округа от 25.08.2020,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права. В обоснование доводов жалобы заявитель указывает, что является ненадлежащим ответчиком, а сведения, которые просит предоставить Общество, 2 не входят в перечень передаваемых документов при смене управляющей организации.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общего собрания собственников помещений многоквартирного дома № 30 по ул. Фрунзе в г. Нижнем Тагиле от 16.03.2018 Общество избрано управляющей организацией и распорядителем специального счета. Предыдущей организацией, оказывающей услуги по управлению указанным многоквартирным домом и распорядителем специального счета, являлась Компания. Ссылаясь на уклонение ответчика от передачи информации о начислениях и уплаченных взносах на капитальный ремонт за период с 1 февраля по 31 августа 2018 года,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162, 173, 175 Жилищного кодекса Российской Федерации,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Российской Федерации от 13.08.2006 № 491, суды удовлетворили заявленные требования, установив наличие у Компании неисполненного обязательства по передаче новой управляющей организации документации, связанной с управлением многоквартирным домом. Доводы кассационной жалобы, которые были предметом рассмотрения судов,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«ЖЭУ № 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