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Красноярского края от 17.01.2019 Абрамова Г.М. признана несостоятельной (банкротом), в отношении её имущества введена процедура реализации, утвержден финансовый управляющий. Определением Арбитражного суда Красноярского края от 02.03.2020, оставленным без изменения постановлениями Третьего арбитражного апелляционного суда от 02.06.2020 и Арбитражного суда Восточно-Сибирского округа от 21.08.2020, процедура реализации имущества должника завершена, в отношении Абрамовой Г.М. не применены правила об освобождении от исполнения обязательств.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пунктов 3 и 4 статьи 213.28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не установили оснований для применения правил об освобождении от исполнения обязательств в отношении должника, злоупотребившего правом, скрывшего от финансового управляющего сведения о своём имуществе и его отчуждении, уклонившегося от перечисления соответствующих денежных средств в конкурсную массу и не доказавшего своего добросовестного заблуждения.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Абрамовой Галине Михайловне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