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Бабкин Олег Петрович обратился в суд с заявлениями, объединёнными в одно производство для совместного рассмотрения, о признании недействительными платежей, совершенных должником в адрес общества в размере 6 746 205 рублей 26 копеек за период с 18.10.2017 по 31.10.2017, а также платежей, произведенных должником в пользу общества с расчётного счёта № 40702810636010006376, открытого в акционерном обществе «Акционерный Банк «Россия» и расчётного счёта № 40702810700370000473, открытого в филиале Банка ГПБ (АО) «ПОВОЛЖСКИЙ» г. Самара за период с 24.11.2017 по 22.01.2018 в сумме 55 911 692 рублей. Определением Арбитражного суда Самарской области от 20.09.2019 заявления оставлены без удовлетворения. Постановлением Одиннадцатого арбитражного апелляционного суда от 21.02.2020 вышеуказанное определение отменено, заявление о признании недействительными сделками платежей за период с 24.11.2017 по 22.01.2018 в сумме 55 911 692 рублей удовлетворено, применены последствия недействительности сделок. Дополнительным постановлением Одиннадцатого арбитражного апелляционного суда от 14.05.2020 удовлетворено заявление о признании недействительными сделками платежей за период с 18.10.2017 по 31.10.2017 в сумме 6 746 205 рублей 26 копеек. 2 Постановлением Арбитражного суда Поволжского округа от 17.08.2020 отменены названные постановление и дополнительное постановление апелляционного суда в части отмены определения суда первой инстанции и результатов рассмотрения требования о признании недействительными сделками платежей за период с 18.10.2017 по 31.10.2017 в сумме 6 746 205 рублей 26 копеек, в отменённой части обособленный спор направлен на новое рассмотрение в Одиннадцатый арбитражный апелляционный суд. В остальной части постановление апелляционного суда от 21.02.2020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признания недействительными сделками платежей за период с 24.11.2017 по 22.01.2018 в сумме 55 911 692 рублей, применении последствий их недействительности, оставить в указанной части в силе определение суда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в обжалуемой части и повторно разрешая спор, апелляционный суд руководствовался статьями 61.3, 61.4, 61.6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пришел к выводам о недействительности оспариваемых платежей, совершённых в течение одного месяца до принятия заявления о признании должника банкротом и после возбуждения производства по настоящему делу за пределами обычной хозяйственной деятельности в пользу общества, получившего предпочтительное удовлетворение своих требований перед иными кредиторами.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«Средневолжская газовая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