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№ А08-3743/2019 общество с ограниченной ответственностью «Агропромышленный комплекс «Промагро» (покупатель) обратилось в Арбитражный суд Белгородской области с иском о взыскании с общества с ограниченной ответственностью «Техно Прогресс» (продавца) 667 680 рублей 60 копеек предварительной оплаты по договору поставки от 20.06.2018 № 1 и 219 626 рублей 50 копеек неустойки по спецификациям № 1 и № 4. Судом принят встречный иск общества с ограниченной ответственностью «Техно Прогресс» о взыскании с общества с ограниченной ответственностью «Агропромышленный комплекс «Промагро» 238 819 рублей 40 копеек неосновательного обогащения и 7 802 рублей 52 копеек процентов за пользование чужими денежными средствами. В рамках дела № А08-4258/2019 обществом с ограниченной ответственностью «Техно Прогресс» заявлены требования к обществу с ограниченной ответственностью «Агропромышленный комплекс «Промагро» о 2 взыскании 417 483 рублей 40 копеек неосновательного обогащения и 13 119 рублей 28 копеек процентов за пользование чужими денежными средствами. В порядке статьи 130 Арбитражного процессуального кодекса Российской Федерации дела № А08-3743/2019 и № А08-4258/2019 объединены в одно производство. Судом приняты уточненные в порядке статьи 49 Арбитражного процессуального кодекса Российской Федерации требования общества с ограниченной ответственностью «Техно Прогресс» к обществу с ограниченной ответственностью «Агропромышленный комплекс «Промагро» о взыскании 238 819 рублей 40 копеек неосновательного обогащения, 13 439 рублей 62 копеек процентов за пользование чужими денежными средствами, 417 483 рублей 50 копеек задолженности за поставленный товар по спецификации № 4, 25 500 рублей 81 копейки процентов за пользование чужими денежными средствами.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«Марел Фуд Системс». Решением Арбитражного суда Белгородской области от 12.12.2019 первоначальный иск удовлетворен; в удовлетворении встречного иска отказано. Постановлением Девятнадцатого арбитражного апелляционного суда от 20.03.2020 принят отказ общества с ограниченной ответственностью «Агропромышленный комплекс «Промагро» от иска в части взыскания 15 775 рублей 14 копеек неустойки, решение суда первой инстанции в указанной части отменено и производство по делу в этой части прекращено; в остальной части решение суда первой инстанции оставлено без изменения. Арбитражный суд Центрального округа постановлением от 10.09.2020 указанные судебные акты оставил без изменения. Общество с ограниченной ответственностью «Техно Прогресс»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3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отсутствие доказательств поставки товара по спецификации № 1, некомплектность поставленного товара по спецификации № 4 и нарушение срока его поставки, руководствуясь положениями статей 309, 310, 395, 431, 478, 487, 506, 516, 520 Гражданского кодекса Российской Федерации, суды пришли к выводам о правомерности требований о возврате предварительной оплаты товара и взыскании неустойки за нарушение срока поставки, начисленной до момента расторжения договора, отсутствии у покупателя задолженности по оплате товара и необоснованности требования о взыскании неосновательного обогащения. Доводы, изложенные в жалобе, приводились при рассмотрении дела, были рассмотрены судами и им дана надлежащая оценка.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«Техно Прогресс»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