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23.09.2020 отказано в удовлетворении ходатайства общества «Луч» о вступлении в дело в качестве третьего лица, заявляющего самостоятельные требования относительно предмета спора, отказано в удовлетворении ходатайства 2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 Камчатскому Касаткиной Н.Д. Постановлением Пятого арбитражного апелляционного суда от 30.10.2020 определение суда первой инстанции в части отказа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прекращено, в остальной части определение суда первой инстанции оставлено без изменения.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в части отказа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лица, не 3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