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Волгина Н.И. обратилась в суд с заявлением о признании недействительными договоров купли-продажи транспортных средств от 01.03.2016 в сумме 801 075 рублей, от 02.03.2016 в сумме 838 125 рублей, от 29.03.2016 в сумме 317 938 рублей, от 02.03.2016 в сумме 130 000 рублей, от 22.03.2016 в сумме 182 339 рублей, от 29.03.2016 в сумме 796 413 рублей, от марта 2016 года (числа нет на договоре) в сумме 875 063 рублей, от марта 2016 года (числа нет на договоре) в сумме 1 210 675 рублей, от марта 2016 года (числа нет на договоре) в сумме 38 764 рублей, от марта 2016 года (числа нет на договоре) в сумме 89 812 рублей, от марта 2016 года (числа нет на договоре) в сумме 361 526 рублей, от марта 2016 года (числа нет на договоре) в сумме 157 709 рублей, заключенных должником с обществом с ограниченной ответственностью «Разряд+» (далее – общество), и применении последствий недействительности сделок в виде взыскания с общества в пользу должника рыночной стоимости автотранспортных средств в размере 10 903 472 рублей. Определением Арбитражного суда Забайкальского края от 28.01.2019 заявление удовлетворено. Постановлением Четвёртого арбитражного апелляционного суда от 03.07.2020, оставленным без изменения постановлением Арбитражного суда 2 Восточно-Сибирского округа от 17.09.2020, отменено определение суда первой инстанции от 28.01.2019, отказано в удовлетворении заявления.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требований,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10 и 168 Гражданского кодекса Российской Федерации, пункта 2 статьи 61.2 Федерального закона от 26.10.2002 № 127-ФЗ «О несостоятельности (банкротстве)», исходил из недоказанности совокупности условий для признания сделки недействительной по общим и специальным основаниям законодательства о банкротстве.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выводов судов по доводам жалобы не имеется. Нарушений норм процессуального права, влекущих за собой безусловную отмену указанных судебных актов, судами апелляционной инстанции и округа не допущено.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«Разряд» Волгиной Нине Ивановне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