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23.09.2020 отказано в удовлетворении ходатайства общества «Луч» о вступлении в дело в качестве третьего лица, заявляющего самостоятельные требования относительно предмета спора, отказано в удовлетворении ходатайства 2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 Камчатскому Касаткиной Н.Д. Постановлением Пятого арбитражного апелляционного суда от 27.10.2020 определение суда первой инстанции в части отказа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прекращено, в остальной части определение суда первой инстанции оставлено без изменения.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в части отказа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лица, не 3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