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11.09.2020, оставленным без изменения постановлением Пятого арбитражного апелляционного суда от 16.10.2020, отказано в удовлетворении ходатайства 2 общества «Луч» о вступлении в дело в качестве третьего лица, заявляющего самостоятельные требования относительно предмета спора. Определением Арбитражного суда Камчатского края от 11.09.2020 отказано в удовлетворении ходатайства общества «Луч» о привлечении в качестве ответчика должностного лица, вынесшего оспоренное постановление по делу об административном правонарушении, – врио начальника отдела по вопросам миграции Управления Министерства внутренних дел Российской Федерации по г. Петропавловску–Камчатскому Касаткиной Н.Д. Постановлением Пятого арбитражного апелляционного суда от 16.10.2020 определение суда первой инстанции об отказе в привлечении должностного лица в качестве ответчика отменено, производство по ходатайству общества «Луч» о привлечении должностного лица в качестве ответчика прекращено. В кассационной жалобе, поступившей в Верховный Суд Российской Федерации, общество «Луч» просит отменить вышеуказанные судебные акты, считая их незаконными и необоснованными. Основания для пересмотра судебных актов в кассационном порядке по доводам жалобы отсутствуют. Отказывая в удовлетворении ходатайства о вступлении в дело в качестве третьего лица, заявляющего самостоятельные требования относительно предмета спора, суды с учетом установленных обстоятельств исходили из того, что общество «Луч» не соответствует признакам третьего лица с самостоятельными требованиями; иной статус общества «Луч» как лица, обладающего правом оспаривать постановление по делу об административном правонарушении, не подтвержден. Отменяя определение суда первой инстанции об отказе в привлечении должностного лица в качестве ответчика и прекращая производство по ходатайству общества «Луч» о привлечении должностного лица в качестве ответчика, суд апелляционной инстанции, руководствуясь положениями статей 9, 40, 44, 46 Арбитражного процессуального кодекса Российской 3 Федерации, признал, что заявленное ходатайство, поступившее от лица, не участвующего в деле, не подлежит рассмотрению по существу, что также исключает необходимость оценки обоснованности изложенных в нем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не приведено.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