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Саратовской области от 03.07.2019 и постановление Арбитражного суда Поволжского округа от 08.11.2019 по делу № А57-26100/2018 восстановить. Судья Верховного Суда Российской Федерации Н.С. Чучунова Суд: Верховный Суд РФ (подробнее) Истцы: ИП Джуликян Армен Айкович (подробнее) ИП Муталлапов Нурани Саитгалиевич (подробнее) Ответчики: Администрация Энгельсского иуниципального района Саратовской области (подробнее) Иные лица: ФБУ Саратовская ЛСЭ Минюста России (подробнее) ФГБУ "ФКП Росреестр по Саратовской области" (подробнее) Судьи дела: Чучунова Н.С. (судья) (подробнее) Последние документы по делу: Определение от 17 декабря 2020 г. по делу № А57-26100/2018 Определение от 13 ноября 2020 г. по делу № А57-26100/2018 Определение от 22 октября 2020 г. по делу № А57-26100/2018 Определение от 19 октября 2020 г. по делу № А57-26100/2018 Определение от 29 января 2020 г. по делу № А57-26100/2018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