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27.01.2020, оставленным без изменения постановлением Девятого арбитражного апелляционного суда от 09.06.2020 и постановлением Арбитражного суда Московского округа от 25.08.2020,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от 26.09.2019 № 077/10/1910254/2019 сведения, представленные в отношении общества, включены в реестр недобросовестных поставщиков. Основанием для внесения сведений в реестр послужил факт уклонения общества от заключения государственного контракта на оказание услуг по эксплуатации и техническому обслуживанию тепловых энергоустановок, индивидуальных тепловых пунктов, центральных тепловых пунктов, наружных тепловых сетей и иного технологического оборудования, связанного с переработкой, передачей, учетом, регулировкой тепловой энергии и других сетей инженерных коммуникаций, мероприятиям восстановительного характера, в целях поддержания ресурсоснабжения и обеспечения полноценного и бесперебойного функционирования медицинских организаций, подведомственных Департаменту здравоохранения города Москвы. Не согласившись с решением управления, заявитель обратился в арбитражный суд.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нужд», суды трех инстанций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заявителя. Судебные инстанции исходили из доказанности уклонения общества от заключения государственного контракта ввиду не исполнения обязанности по представлению надлежащей банковской гарантии. 3 При исследовании обстоятельств дела установлено, что в обеспечение государственного контракта обществом к установленному сроку была представлена банковская гарантия АО «Солид Банк», не включенная в реестр банковских гарантий. Нарушений заказчиком процедуры проведения аукциона, вопреки доводам общества, судами не установлено.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управление 911»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