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Шинкаренко Александр Викторович обратился в суд с заявлением о понуждении супруги должника Сафарян И.Р. передать для зачисления в конкурсную массу должника объекты недвижимости, которые являются совместной собственностью супругов. Определением Арбитражного суда города Москвы от 26.03.2020 отказано в удовлетворении заявления. Постановлением Девятого арбитражного апелляционного суда от 05.08.2020, оставленным без изменения постановлением Арбитражного суда Московского округа от 27.10.2020, отменено определение суда первой инстанции от 26.03.2020, суд обязал Сафарян И.Р. передать финансовому управляющему для включения в конкурсную массу должника следующие объекты недвижимости: нежилое помещение с кадастровым номером 77:01:0001047:3497, площадью 116,6 кв.м, назначение: нежилое, расположенное по адресу: г. Москва, пер. Филипповский, д. 9; квартиру с кадастровым номером 77:01:0001030:1364, площадью 136,1 кв.м, назначение: жилое, расположенную по адресу: г. Москва, ул. Жуковского, д. 9, кв. 2; нежилое помещение с кадастровым номером 77:01:0002005:2159, площадью 123,8 кв.м, назначение: нежилое, расположенное по адресу: г. Москва, 2 ул. Пятницкая, д. 47, стр. 1; квартиру с кадастровым номером 77:01:0001051:1173, площадью 149,3 кв.м, назначение: жилое, расположенную по адресу: г. Москва, пер. Пожарский, д.9, кв.21. Не согласившись с вышеуказанными судебными актами, Сафарян И.Р. обратилась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наличия вероятности реализации указанного имущества на торгах,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Сафарян Ирины Размиковны о приостановлении исполнения постановления Девятого арбитражного апелляционного суда от 05.08.2020 по делу № А40-146438/2019 Арбитражного суда города Москвы, оставленного без изменения постановлением Арбитражного суда Московского округа от 27.10.2020 по тому же делу,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