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24.12.2019, оставленным без изменения постановлением Девятого арбитражного апелляционного суда от 25.06.2020, в удовлетворении заявленного требования отказано. Постановлением Арбитражного суда Московского округа от 02.10.2020 решение суда первой инстанции и постановление суда апелляционной инстанции отменены, дело направлено на новое рассмотрение в суд первой инстанции. 2 В кассационных жалобах, поданных в Верховный Суд Российской Федерации, Брегман Д.М. и Хабирханов В.Г. просят отменить постановление суда кассационной инстанции, ссылаясь на существенное нарушение норм права,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16.10.2017 судебным приставом- исполнителем вынесено постановление о возбуждении исполнительного производства № 62038/17/77011-ИП на основании исполнительного листа от 25.09.2017, выданного Арбитражным судом города Москвы по делу № А40-178997/2014 о привлечении Брегмана Д.М. к субсидиарной ответственности в рамках дела о банкротстве, предоставлен пятидневный срок для добровольного исполнения. Постановлением от 16.10.2017 исполнительное производство объединено в сводное по солидарному взысканию, присвоен № 62039/17/77011-СВ. Определением Арбитражного суда города Москвы от 19.12.2018 по делу № А40-78997/2014 взыскатель ЗАО «НАЙС» заменен на Хабирханова В.Г., определением от 11.09.2019 судом утверждено мировое соглашение сторон. Хабирхановым В.Г. 27.02.2019 судебному приставу-исполнителю направлено заявление об отзыве исполнительного листа, в связи с чем исполнительное производство окончено. Судебным приставом-исполнителем 05.03.2019 вынесено постановление № 77011/19/68315 о взыскании с Брегмана Д.М. исполнительского сбора в размере 274 366 275 рублей 62 копеек в связи с неисполнением исполнительного документа в срок. Не согласившись с указанным постановлением, Брегман Д.М. обратился в арбитражный суд. При рассмотрении дела суды первой и апелляционной инстанций установили, что заявителем при обращении в суд не пропущен срок, предусмотренный статьей 198 Арбитражного процессуального кодекса Российской Федерации. Удовлетворяя заявленное требование, суды исходили из отсутствия доказательств надлежащего уведомления Брегмана Д.М. о возбуждении в 3 отношении него 16.10.2017 исполнительного производства № 62038/17/77011-ИП, в связи с чем пришли к выводу о незаконности оспариваемого постановления судебного пристава-исполнителя. Отменяя судебные акты, суд округа, руководствуясь положениями Федерального закона от 02.10.2007 № 229-ФЗ «Об исполнительном производстве», учитывая разъяснения, изложенные в пункте 16.2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исходил из того, что судами первой и апелляционной инстанций при рассмотрении дела не определен круг обстоятельств, подлежащих установлению в рамках дела, не дана оценка всем значимым для дела обстоятельствам и не установлены имеющие значение для правильного рассмотрения спора фактические обстоятельства. Суд округа отметил, что судами не приняты во внимание обстоятельства, установленные Одинцовским городским судом Московской области по делу № 2а-8678/2019. Направляя дело на новое рассмотрение в суд первой инстанции с целью установления фактических обстоятельств дела, исследования и оценки доказательств, имеющих значение для дела, суд округа действовал в пределах полномочий, предусмотренных статьями 287, 288 Арбитражного процессуального кодекса Российской Федерации. Доводы Брегмана Д.М. и Хабирханова В.Г., изложенные в кассационных жалобах, не подтверждают нарушения судом норм права при вынесении обжалуемого постановления. При новом рассмотрении дела заявители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Брегману Дмитрию Михайловичу и Хабирханову Владимиру Гавриловичу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