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подает кассационную жалобу на судебные акты по делу № А09-4632/2019 и одновременно просит о приостановлении их исполнения в связи с возможной затруднительностью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Величко Юрию Ивановичу в приостановлении исполнения решения Арбитражного суда Брянской области от 18.02.2020 по делу № А09-4632/2019.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