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19.03.2020, оставленным без изменения постановлением Девятого арбитражного апелляционного суда от 11.06.2020 и постановлением Арбитражного суда Московского округа от 17.09.2020,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 и установлено судами, учреждением проведена закупка на право заключения государственного контракта по результатам проведенного закрытого аукциона на поставку химических реагентов на объекты теплового хозяйства. Согласно протоколу рассмотрения единственной заявки на участие в закупке от 01.08.2019 победителем закупки признано общество и ему 01.08.2019 направлен посредством функционала электронной торговой площадки проект государственного контракта. Непредставление обществом в установленный срок подписанного проекта контракта, обеспечения его исполнения послужило основанием обращения учреждения в антимонопольный орган с заявлением о включении сведений об обществе в реестр недобросовестных поставщиков. По результатам рассмотрения заявления заказчика управлением принято решение о включения сведений об обществе в реестр недобросовестных поставщиков сроком на два года. Несогласие с решением антимонопольного органа послужило основанием обращения общества в арбитражный суд. Оценив представленные в материалы дела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нужд», суды трех инстанций пришли к выводу о доказанности уклонения общества от заключения государственного контракта, в связи с чем признали решение управления законным и обоснованным. Отклоняя доводы общества об отсутствии его вины ввиду неисправности рабочего компьютера и ЭЦП в последний день срока, отведенного на подписание контракта, суды указали, что общество, принимая участие в конкурентной процедуре, должно было учитывать значимость проводимой процедуры и, что в случае признания победителем на нем лежит обязанность по заключению контракта и предоставлению надлежащего обеспечения. При этом общество не предприняло действий, направленных на 3 выяснение результатов проведенной процедуры, не пыталось связаться с заказчиком для урегулирования сложившейся ситуации. Таким образом, установив указанные обстоятельства, суды пришли к выводу о законности действий антимонопольного органа по включению общества в реестр недобросовестных поставщиков на указанный срок.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«Реагент»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