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«Центральная топливная компания» (далее – общество) обратилось в Арбитражный суд города Москвы с заявлением к Управлению Федеральной службы государственной регистрации, кадастра и картографии по Москве (далее – административный орган) о признании незаконными и отмене постановления от 25.04.2019 № 323/05/2019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Решением Арбитражного суда города Москвы от 17.01.2020, оставленным без изменения постановлением Девятого арбитражного апелляционного суда от 24.03.2020, заявление общества удовлетворено. 2 Арбитражный суд Московского округа постановлением от 21.07.2020 отменил решение суда первой инстанции и постановление суда апелляционной инстанции и отказал обществу в удовлетворении заявления.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26.10.2020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25.04.2019 № 323/05/2019 общество привлечено к административной ответственности, предусмотренной частью 1 статьи 8.8 КоАП РФ, с назначением наказания в виде административного штрафа в размере 700 000 рублей. Основанием для привлечения общества к административной ответственности послужило то обстоятельство, что на переданном обществу в аренду земельном участке с видом разрешенного использования «обслуживание автотранспорта (4.9) (земельные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 технического, продовольственного снабжения, сбыта и заготовок (1.2.9)» расположены принадлежащие обществу на праве собственности здания, которые используются обществом как в указанных целях, так и частично для размещения кафе, магазина, офисов и автосервиса, что не соответствует сведениям о виде разрешенного использования земельного участка, внесенным 3 в Единый государственный реестр недвижимости (далее – ЕГРН), и нарушает требования статьи 42 Земельного кодекса Российской Федерации (далее – Земельный кодекс). Не согласившись с указанным постановлением административного органа, общество оспорило его в арбитражном суде. Частью 1 статьи 8.8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Рассматривая настоящий спор, установив, что частичное использование здания для размещения кафе, магазина, офисов и автосервиса не противоречит основному виду разрешенного использования земельного участка, суды первой и апелляционной инстанций пришли к выводу об отсутствии в действиях общества состава административного правонарушения, ответственность за которое установлена частью 1 статьи 8.8. КоАП РФ, и признали незаконным оспариваемое постановление административного органа. Суд округа не согласился с указанными выводами и отменил судебные акты судов первой и апелляционной инстанций, отказав обществу в удовлетворении заявления, ссылаясь на то, что использование части земельного участка не в соответствии с видом разрешенного использования земельного участка, сведения о котором внесены в ЕГРН, свидетельствует об использовании земельного участка не в соответствии с видом разрешенного использования и образует состав правонарушения, ответственность за которое установлена частью 1 статьи 8.8 КоАП РФ. Обжалуя постановление суда округа в Верховный Суд Российской Федерации, общество приводит доводы о существенных нарушениях судом норм материального права и норм процессуального права, повлиявших на исход дела. Так, в частности, ссылаясь на положения Земельного кодекса Российской Федерации, Градостроительного кодекса Российской Федерации и Правила землепользования и застройки города Москвы, утвержденные постановлением Правительства Москвы от 28.03.2017 № 120-ПП, общество приводит доводы о том, что фактическое использование спорного земельного участка, в том числе в целях, на которые ссылается административный орган, не противоречит основному виду разрешенного использования земельного участка, в связи с чем в его действиях отсутствует состав правонарушения, ответственность за которое установлена частью 1 статьи 8.8 КоАП РФ. 4 Кроме того, по мнению заявителя кассационной жалобы, суд кассационной инстанции нарушил требования части 2 статьи 287 Арбитражного процессуального кодекса Российской Федерации, установив фактические обстоятельства по делу, которые не были установлены судами первой и апелляционной инстанций.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«Центральная топливная компания»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