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Васильева Андрея Владимировича удовлетворить. Срок подачи кассационной жалобы на решение Арбитражного суда Новгородской области от 25.03.2020, постановление Четырнадцатого арбитражного апелляционного суда от 17.06.2020 и постановление Арбитражного суда Северо-Западного округа от 30.09.2020 по делу № А44-82/2020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