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конкурсный кредитор Пикуля Андрей Петрович, в лице финансового управляющего его имуществом Раянова Наиля Мансуровича, обратился в суд с жалобой на действия (бездействие) арбитражного управляющего Логвинова Александра Николаевича, а также с заявлением о признании недействительным и применении последствий недействительности соглашения об уступке прав (требований) (цессии) от 10.11.2016, заключенного между должником и обществом (далее – соглашение). Определением Арбитражного суда города Москвы от 24.03.2020 заявленные требования удовлетворены. Постановлением Девятого арбитражного апелляционного суда от 31.07.2020 вышеуказанное определение отменено в части признания соглашения недействительной сделкой, применения последствий её недействительности; в отменённой части требование оставлено без рассмотрения. Постановлением Арбитражного суда Московского округа от 08.10.2020 отменено постановление апелляционного суда от 31.07.2020 в части отмены определения суда первой инстанции от 24.03.2020 и оставления требования без рассмотрения. В данной части названное определение суда первой инстанции 2 оставлено в силе. В остальной части принятые по обособленному спору судебные акты оставлены без изменения. В кассационной жалобе, поданной в Верховный Суд Российской Федерации, заявитель просит отменить постановление суда округа. Жалоба изучена в пределах изложенных в ней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постановление апелляционного суда в обжалуемой части, суд округа, руководствуясь пунктами 1 и 2 статьи 61.9 Федерального закона от 26.10.2002 № 127-ФЗ «О несостоятельности (банкротстве)», пунктом 31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применительно к конкретным обстоятельствам спора, обоснованно признал влекущим негативные правовые последствия для кредиторов, способствующим затягиванию конкурсного производства и увеличению расходов на проведение данной процедуры банкротства, оставление апелляционным судом без рассмотрения по формальным основаниям требования о признании недействительной оспариваемой сделки, также поддержанного уполномоченным органом с размером требований более 14% от общего числа включенных в реестр требований кредиторов. Оставляя принятые по спору судебные акты в остальной части без изменения, суд округа согласился с содержащимися в них выводами о доказанности совокупности условий для признания незаконным бездействия арбитражного управляющего Логвинова А.А., а также недействительности сделки по заявленным основаниям. Оспариваемое постановление принято в пределах полномочий, предоставленных суду кассационной инстанции (статья 287 Арбитражного процессуального кодекса Российской Федерации). Приведённые в нём выводы соответствуют нормам права, оснований для переоценки этих выводов не имеется. Несогласие заявителя с выводами суда округа, основанными на установленных фактических обстоятельствах дела,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3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«Гейзер-Сибирь»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