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Колесников А.Л. обратился в суд с жалобой на действия (бездействие) конкурсного управляющего должником Тимофеевой Елены Богдановны, выразившиеся в заключении прямого договора купли-продажи от 01.03.2018 имущества (бетонорастворосмесительный завод ELKOMIX и парогенератор ST302H; далее – имущество) с обществом с ограниченной ответственностью «СК Партнер» без проведения электронных торгов, в неоспаривании и необжаловании решения собрания кредиторов от 28.02.2018 в части вопроса о продаже без проведения торгов имущества; в отсутствии предложений от конкурсного управляющего о передаче имущества в качестве отступного конкурсным кредиторам, а также иные бездействия и действия, связанные с поданной жалобой; просил отстранить арбитражного управляющего от исполнения обязанностей и взыскать с неё убытки в размере 11 188 357 рублей 78 копеек. Определением Арбитражного суда Челябинской области от 24.03.2020 (в редакции определения Арбитражного суда Челябинской области от 30.04.2020), оставленным без изменения постановлениями Восемнадцатого арбитражного апелляционного суда от 23.06.2020 и Арбитражного суда Уральского округа от 21.09.2020, в части доводов о признании незаконными действиями (бездействиями) конкурсного управляющего должником 2 Тимофеевой Е.Б. по заключению и исполнению прямых договоров купли-продажи от 01.03.2018 с обществом СК «Партнер» в отношении имущества без проведения повторных торгов в форме публичного предложения производство по жалобе прекращено. В удовлетворении жалобы по иным основаниям, требований об отстранении Тимофеевой Е.Б. от исполнения обязанностей конкурсного управляющего должником и о взыскании с неё убытков отказано. В кассационной жалобе, поданной в Верховный Суд Российской Федерации, заявитель просит отменить указанные судебные акты, принять по делу новый судебный акт об удовлетворении жалобы и заявленных требований в полном объёме либо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20.3, 60, 139, 145 Федерального закона от 26.10.2002 № 127-ФЗ «О несостоятельности (банкротстве)», установив обстоятельства соответствия оспариваемых действий (бездействия) конкурсного управляющего, реализовавшего имущество должника посредством прямого договора в соответствии с установленным в решении собрания кредиторов порядком продажи, требованиям законодательства о несостоятельности, принципам разумности и добросовестности, пришли к выводу об отсутствии оснований для удовлетворения жалобы, прекратив производство по ней в части доводов, уже являвшихся предметом рассмотрения в ином обособленном споре по настоящему делу, носящих единый и общий характер для всех кредиторов как единого кредиторского сообщества должника. Выводы судов соответствуют нормам права, оснований их переоценки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Приводимые в кассационной жалобе доводы заявителя являлись предметом изучения судов,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3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Колесникову Анатолию Леонидовичу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