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исполняющий обязанности конкурсного управляющего Якушев Валерий Владимирович обратился в суд с заявлением о признании недействительными сделок, совершённых должником и за счёт должника по перечислению в пользу общества денежных средств в общей сумме 26 404 928 рублей 79 копеек, в том числе: должником в сумме 100 000 рублей на основании платёжного поручения от 11.09.2018 № 4295; межрайонным отделом судебных приставов по особым исполнительным производствам г. Астрахани Управления федеральной службы судебных приставов по Астраханской области в рамках исполнительного производства в сумме 26 304 928 рублей 79 копеек на основании платёжного поручения от 05.10.2018 № 424443; применении последствий недействительности сделок. Определением Арбитражного суда Астраханской области от 02.03.2020, оставленным без изменения постановлениями Двенадцатого арбитражного апелляционного суда от 22.06.2020 и Арбитражного суда Поволжского округа от 26.08.2020,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61.3, 61.4, 61.6, 134 Федерального закона от 26.10.2002 № 127-ФЗ «О несостоятельности (банкротстве)», пунктами 1, 12, 14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платежей, совершённых после принятия судом заявления о признании должника банкротом за пределами обычной хозяйственной деятельности и повлекших за собой предпочтительное удовлетворение требований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«Марин Инсталлейшн Сервисиз»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