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«Субфарм» срок подачи кассационной жалобы на решение Арбитражного суда Ханты-Мансийского автономного округа – Югры от 30.01.2020 по делу № А75-7637/2019, постановление Восьмого арбитражного апелляционного суда от 16.06.2020 и постановление Арбитражного суда Западно-Сибирского округа от 21.09.2020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