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27.02.2020 иск удовлетворен в части взыскания с учреждения в пользу общества 75 400 рублей долга, 2804,4 рублей неустойки за период с 10.08.2019 по 05.02.2020, неустойки в размере одной трехсотой действующей на дату уплаты неустойки ключевой ставки Центрального банка Российской Федерации от не выплаченной в срок суммы долга за каждый день просрочки начиная с 06.02.2020 по день фактической оплаты, в остальной части иска отказано, распределены судебные расходы. Постановлением Четырнадцатого арбитражного апелляционного суда от 15.06.2020 решение суда первой инстанции в части удовлетворения иска отменено, в иске в этой части отказано. Постановлением Арбитражного суда Северо-Западного округа от 10.09.2020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постановления судов апелляционной и кассационной инстанций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Отменяя решение суда первой инстанции в части и отказывая в удовлетворении требования, суд апелляционной инстанции руководствовался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и исходил из установленных обстоятельств, свидетельствующих о поставке истцом товара ненадлежащего качества, с отступлением от условий спецификации и контракта. Доводы кассационной жалобы были предметом исследования судов и получили исчерпывающую правовую оценку с учетом представленных в материалы дела доказательств,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"Фармпост" (подробнее) Ответчики: ГБУЗ Архангельской Области "Северодвинская Городская Клиническая Больница №2 Скорой Медицинской Помощи"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