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НК РФ 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НК РФ . В ходатайстве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(заявления), апелляционной или кассационной жалобы. К документам, устанавливающим имущественное положение заинтересованной стороны, относятся: –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- заинтересованной стороны); –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К ходатайству об уменьшении размера государственной пошлины прилагаются документы о находящихся на счете (счетах) денежных средствах. Обратившись с ходатайством об отсрочке уплаты государственной пошлины, заявитель не представил доказательств (сведений об открытых (закрытых) банковских счетах и справок об остатках денежных средств на расчетных счетах), свидетельствующих о том, что его имущественное положение на момент подачи жалобы не позволяет уплатить при обращении с кассационной жалобой государственную пошлину в установленном размере.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 , 184 , 291.3 , 291.5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общества с ограниченной ответственностью «Стройбизнесгрупп» об отсрочке уплаты государственной пошлины за подачу кассационной жалобы. Возвратить кассационную жалобу общества с ограниченной ответственностью «Стройбизнесгрупп» на решение от 05.02.2020 и определение от 06.02.2020 Арбитражного суда города Москвы по делу № А40-221925/2019, постановления Девятого арбитражного апелляционного суда от 23.07.2020 и постановление Арбитражного суда Московского округа от 09.10.2020 по тому же делу без рассмотрения по существу. Судья Верховного Суда Российской Федерации Е.Н. Зарубина Суд: Верховный Суд РФ (подробнее) Истцы: ООО "СтройБизнесГрупп" (подробнее) Ответчики: АО "Иреляхнефть" (подробнее) ООО "Стройпартнер" (подробнее) Судьи дела: Зарубина Е.Н. (судья) (подробнее) Последние документы по делу: Определение от 11 декабря 2020 г. по делу № А40-221925/2019 Определение от 26 октября 2020 г. по делу № А40-221925/2019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