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305-ЭС20-18819 ОПРЕДЕЛЕНИ Е г. Москва 11.12.2020 Судья Верховного Суда Российской Федерации Чучунова Н.С., изучив кассационную жалобу общества с ограниченной ответственностью «ЛЕГЕ АЛЬТО» (далее – общество) на решение Арбитражного суда города Москвы от 05.11.2019, постановление Девятого арбитражного апелляционного суда от 03.02.2020 и постановление Арбитражного суда Московского округа от 10.08.2020 по делу № А40-83861/2019 по иску государственного бюджетного учреждения «Жилищник района Арбат» (далее – учреждение) к обществу об обязании демонтировать вентиляционное оборудование с торцовой части фасада здания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05.11.2019, оставленным без изменения постановлением Девятого арбитражного апелляционного суда от 03.02.2020 и постановлением Арбитражного суда Московского округа от 10.08.2020,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210, 246, 247, 290 Гражданского кодекса Российской Федерации, статьями 36, 161, 162 Жилищного кодекса Российской Федерации, постановлением Правительства от 02.11.2004 № 758-ПП «Об утверждении нормативов по эксплуатации жилищного фонда», установив, что на торцевой части фасада спорного многоквартирного дома, управление которым осуществляет учреждение, размещен воздуховод системы вентиляции, выходящий из принадлежащего обществу помещения, в отсутствие согласия собственников помещений многоквартирного дома и разрешительной документации,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 заявителя о том, что в нарушение части 1 статьи 174 Арбитражного процессуального кодекса Российской Федерации суд первой инстанции в резолютивной части решения не указал срок исполнения обязанности, не влияет на существо судебных актов в кассационной инстанции Верховного Суда Российской Федерации, поскольку в случае неясности, данный вопрос может быть разрешен стороной в порядке, предусмотренном статьей 179 Арбитражного процессуального кодекса Российской Федерации.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«ЛЕГЕ АЛЬТО»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