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А56-99227/2019, в которой просит о приостановлении их исполнения.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исполнения обжалуемого судебного акта не отвечает предъявляемому к его оформлению требованию, поэтому подлежит отклонению без обсуждения его обоснованности.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«Ванслад Ритейл» в приостановлении исполнения постановления Тринадцатого арбитражного апелляционного суда от 06.07.2020 по делу № А56-99227/2019 Арбитражного суда города Санкт-Петербурга и Ленинградской области. Судья Верховного Суда Российской Федерации Н.А. Ксенофонтова Суд: Верховный Суд РФ (подробнее) Истцы: ООО "Полиграфоформление-ФЛЕКСО" (подробнее) Ответчики: ОБЩЕСТВО СОГРАНИЧЕННОЙ ОТВЕТСТВЕННОСТЬЮ "ВАНСЛАД РИТЕЙЛ" (подробнее) Иные лица: 13 ААС (подробнее) Судьи дела: Ксенофонтова Н.А. (судья) (подробнее) Последние документы по делу: Определение от 10 декабря 2020 г. по делу № А56-99227/2019 Определение от 30 октября 2020 г. по делу № А56-99227/2019 Определение от 15 октября 2020 г. по делу № А56-99227/2019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