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суд с иском к конкурсному управляющему обществом с ограниченной ответственностью «Херзель Космпетикс» ФИО2 (далее – конкурсный управляющий должником) о взыскании 3 549 551 рубля 14 копеек убытков, причиненных действиями (бездействием) конкурсным управляющим должником при исполнении обязанностей в период конкурсного производства. К участию в деле в качестве третьих лиц, не заявляющих самостоятельных требований относительно предмета спора, привлечены акционерное общество «СГ «МСК» и некоммерческое партнерство «СОАУ «Меркурий». Решением Арбитражного суда города Москвы от 15.10.2015 в удовлетворении иска отказано. Постановлением Девятого арбитражного апелляционного суда от 17.02.2016 указанное решение изменено, резолютивная часть судебного акта изложена в следующей редакции: «Взыскать с конкурсного управляющего ООО «Херзель косметикс» ФИО2 в пользу ФИО1 убытки в размере 2 009 638,35 руб.». В остальной части решение суда оставлено без изменения. Постановлением Арбитражного суда Московского округа от 16.06.2016 вышеуказанные судебные акты отменены. Дело направлено на новое рассмотрение в Арбитражный суд города Москвы. При новом рассмотрении ФИО1, уточнила исковые требования, согласно которым просила о взыскании с конкурсного управляющего должником убытков в размере 7 327 235 рублей 88 копеек и далее по день фактического исполнения решения суда. Решением Арбитражного суда города Москвы от 29.12.2016, оставленным без изменения постановлениями Девятого арбитражного апелляционного суда от 01.06.2017 и Арбитражного суда Московского округа от 28.11.2017, в удовлетворении иска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обстоятельствах, установленных решением Черёмушкинского районного суда города Москвы от 25.11.2009 по делу № 2-41-26/09, руководствуясь положениями статей 15 , 393 Гражданского кодекса Российской Федерации, статей 20.3, 20.4, 100, 131, 142 Федерального закона от 26.10.2002 № 127-ФЗ «О несостоятельности (банкротстве)», разъяснениями, содержащимися в пункте 48 Постановления Пленума Высшего Арбитражного Суда Российской Федерации от 15.12.2004 № 29 «О некоторых вопросах практики применения Федерального закона «О несостоятельности (банкротстве)», пришли к выводам о недоказанности совокупности условий, необходимых для привлечения конкурсного управляющего должником к ответственности в виде возмещения убытков, не заявленных в рамках дела о банкротстве и возникших после его завершения. Суды исходили из того, что конкурсным управляющим должником проведены все мероприятия в рамках дела о банкротстве должника. Однако, в отсутствие доказательств противоправности действий и вины указанного лица, а также невозможности пополнения конкурсной массы за счёт имущества должника в силу объективных причин, правовых оснований для удовлетворения иска в рассматриваемом случае не имелось. Выводы судов соответствуют нормам права, оснований для переоценки этих выводов не имеется. Доводы, приведенные в кассационной жалобе, были предметом рассмотрения судов нижестоящих инстанций и получили надлежащую правовую оценку. Содержание жалобы, по сути, направлено на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Ответчики: К/у ООО "Хёрзель косметик" Клочков А. Л. (подробнее) ООО Конкурсный управляющий "Хёрзель косметик" Клочков Антон Леонидович (подробнее) ООО К/у "Хёрзель косметик" Клочков А.Л. (подробнее) Иные лица: АО "СГ МСК" (подробнее) АО "Страховая группа МСК" (подробнее) НП СОАУ "Меркурий" (подробнее) ООО СК "ВТБ Страхование" (подробнее) "Саморегулируемая организация арбитражных управляющих "Меркурий" (подробнее) Последние документы по делу: Определение от 1 октября 2019 г. по делу № А40-39465/2015 Определение от 2 апреля 2018 г. по делу № А40-39465/2015 Показать все документы по этому делу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