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11.12.2019, оставленным без изменения постановлениями Пятнадцатого арбитражного апелляционного суда от 23.05.2020 и Арбитражного суда Северо-Кавказского округа от 03.09.2020, в удовлетворении заявленных требований отказано. В жалобе отдел ставит вопрос об отмене принятых по делу судебных актов, ссылаясь на нарушение судами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отдела (заказчик) при проведении электронного аукциона: «Приобретение жилого помещения (квартиры)», выразившиеся в отказе от подписания контракта, антимонопольным органом принято решение. Управление признало заказчика нарушившим законодательство в сфере закупок товаров, работ, услуг для обеспечения государственных и муниципальных нужд по причине необоснованного отказа в подписании контракта. На основании решения антимонопольного органа отделу выдано предписание от 15.07.2019 № 297. Не соглашаясь с указанными ненормативными актами, отдел обратился в арбитражный суд с заявлением о признании их недействительными.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статьи 185 Гражданского кодекса Российской Федерации, статей 27, 34, 83.2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суды пришли к выводу о том, что оспариваемые ненормативные акты соответствуют законодательству и не нарушают права и интересы заявителя. Судебные инстанции исходили из того, что общество имело полномочия на участие в аукционе и заключение договора купли-продажи квартиры от имени собственника квартиры (Зеленина С.И.), в связи с чем контракт должен был быть заключен между заказчиком и обществом в лице директора на основании доверенности в интересах собственника жилья. При исследовании обстоятельств дела установлено, что вышеуказанная доверенность и свидетельство о регистрации права собственности входили в состав второй части заявки участника закупки, которая была оценена заказчиком как соответствующая требованиям аукционной документации и 3 Закона о контрактной системе, в связи с чем суды признали, что заказчик принял и согласился с данными условиями. Доводы, изложенные в кассационной жалобе, основаны на ошибочном толковании норм права,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 и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отделу по вопросам семьи и детства администрации муниципального образования Курганинский район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