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9 декабря 2020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индивидуальный предприниматель Ветрова Зинаида Геннадьевна обратилась в Арбитражный суд Вологодской области с иском к обществу с ограниченной ответственностью «Объединенная домостроительная компания» и обществу с ограниченной ответственностью «РЕСО-Лизинг» о признании недействительным договора поручительства от 01.08.2013 № 2/385ВО. Решением Арбитражного суда Вологодской области от 19.12.2019 договор поручительства признан недействительным. В удовлетворении иска к ООО «ОДК» отказано. Постановлением Четырнадцатого арбитражного апелляционного суда от 10.03.2020 решение суда первой инстанции оставлено без изменения. Арбитражный суд Северо-Западного округа постановлением от 17.09.2020 указанные судебные акты оставил без изменения. Общество с ограниченной ответственностью «РЕСО-Лизинг» обратилось в Судебную коллегию по экономическим спорам Верховного Суда Российской Федерации с кассационной жалобой на принятые по делу судебные акты, ссылаясь на существенные нарушения норм права. 2 Согласно пункту 1 части 7 статьи 291.6 Арбитражного процессуального кодекса Российской Федерации по результатам изучения кассационной жалобы судья выносит определение об отказе в передаче кассационной жалобы для рассмотрения в судебном заседании Судебной коллегии Верховного Суда Российской Федерации, если отсутствуют основания для пересмотра судебных актов в кассационном порядке. Основаниями для отмены или изменения Судебной коллегией Верховного Суда Российской Федерации судебных актов в порядке кассационного производства являются существенные нарушения норм материального права и (или) норм процессуального права, которые повлияли на исход дела и без устранения которых невозможны восстановление и защита нарушенных прав, свобод, законных интересов в сфере предпринимательской и иной экономической деятельности, а также защита охраняемых законом публичных интересов (часть 1 статьи 291.11 Арбитражного процессуального кодекса Российской Федерации). Таких оснований для пересмотра обжалуемых судебных актов в кассационном порядке по доводам жалобы, изученным по материалам, приложенным к ней, не установлено. Разрешая спор, суды руководствовались положениями статей 153, 154, 160, 162, 166, 167, 168 Гражданского кодекса Российской Федерации и с учетом результатов проверки заявления о фальсификации оспариваемого договора поручительства признали его недействительным. Доводы жалобы о том, что настоящий спор находится в компетенции суда общей юрисдикции, являлись предметом рассмотрения судов и получили надлежащую оценку, выводы судов не опровергают, не подтверждают существенных нарушений норм процессуального права, повлиявших на исход дела, и не являются достаточным основанием для пересмотра судебных актов в кассационном порядке. Нарушений или неправильного применения норм процессуального права, которые могли бы явиться основанием для изменения или отмены судебных актов или которые привели или могли привести к принятию неправильных судебных актов, не установлено. Исходя из вышеизложенного, оснований для передачи кассационной жалобы для рассмотрения в судебном заседании Судебной коллегии по экономическим спорам Верховного Суда Российской Федерации не имеется. Руководствуясь статьями 291.6, 291.8 Арбитражного процессуального кодекса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обществу с ограниченной ответственностью «РЕСО-Лизинг»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Е.Н. Зарубина 3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