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07.02.2020, оставленным без изменения постановлениями Девятого арбитражного апелляционного суда от 16.06.2020 и Арбитражного суда Московского округа от 29.09.2020, в удовлетворении требований кооператива отказано. В кассационной жалобе, поданной в Верховный Суд Российской Федерации, кооператив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кооператив обратился в префектуру с заявлением о проведении комиссионной проверки, издании распоряжения о выявлении бесхозяйных теплоэнергетических объектов по ориентировочному адресу: &lt;...&gt;, определении специализированной организации по эксплуатации и содержанию теплоэнергетических объектов по указанному ориентировочному адресу. Письмом от 03.07.2019 № 6-5-9619/9-1 префектура проинформировала кооператив о том, что указанный объект построен по заказу кооператива согласно исполнительной документации и не является бесхозным, в соответствии с актом разграничения находится в эксплуатации кооператива. Полагая, что ответ префектуры от 03.07.2019 № 6-5-9619/9-1 представляет собой отказ в выпуске распоряжения о выявлении бесхозяйных объектов, кооператив обратился в арбитражный суд.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209 , 210 , 218 , 236 Гражданского кодекса Российской Федерации, Федерального закона от 27.07.2010 № 190-ФЗ «О теплоснабжении», Правилами организации теплоснабжения в Российской Федерации, утвержденными постановлением Правительства Российской Федерации от 08.08.2012 № 808 «Об организации теплоснабжения в Российской Федерации и о внесении изменений в некоторые акты Правительства Российской Федерации», Правилами технической эксплуатации тепловых энергоустановок, утвержденными приказом Минэнерго России от 24.03.2003 № 115, Правилами технической эксплуатации электрических станций и сетей Российской Федерации, утвержденными приказом Минэнерго Российской Федерации от 19.06.2003 № 229, суды пришли к выводу о том, что правовые основания для признания спорной тепловой сети бесхозяйной отсутствуют, как и отсутствует факт незаконного бездействия. Судебные инстанции исходили из того, что с 2002 года (с момента завершения строительства нежилого здания и подведения к нему всех коммуникаций) спорный участок тепловой сети находился во владении и эксплуатации кооператива, но не находится у него на балансе. При этом данный трубопровод теплосети не может быть признан бесхозяйным и принят в собственность города Москвы, поскольку построен по заказу кооператива и служит для теплоснабжения здания, расположенного по адресу: &lt;...&gt;. Доводы кассационной жалобы направлены на переоценку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потребительскому гаражно-строительному кооперативу «Михалково-77»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ПОТРЕБИТЕЛЬСКИЙ ГАРАЖНО-СТРОИТЕЛЬНЫЙ КООПЕРАТИВ "МИХАЛКОВО-77" (подробнее) Ответчики: Префектура Северного административного округа г. Москвы (подробнее) Иные лица: ГУП г.москвы по эксплуатации коммуникационных коллекторов "Москоллектро" (подробнее) Департамент городского имущества города Москвы (подробнее) ДЕПАРТАМЕНТ ЖИЛИЩНО-КОММУНАЛЬНОГО ХОЗЯЙСТВА И БЛАГОУСТРОЙСТВА (подробнее) ПАО "МОЭК" (подробнее) УПРАВА РАЙОНА КОПТЕВА МОСКВЫ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