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04.03.2020, оставленным без изменения постановлением Четвертого арбитражного апелляционного суда от 04.06.2020 и постановлением Арбитражного суда Восточно-Сибирского округа от 10.09.2020, заявленное требование удовлетворено в части признания незаконным решения службы. В части возложения обязанности на службу внести в реестр лицензий Иркутской области сведения о нахождении в управлении общества многоквартирного дома производство по делу прекращено в связи с отказом от заявления. 2 В кассационной жалобе, поданной в Верховный Суд Российской Федерации, служба,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ООО ФСК «Родные Берега» (застройщик) и обществом (управляющая компания) заключен договор № 4ЖД57 от 05.07.2019 управления многоквартирным домом. Общество 03.10.2019 обратилось в службу с заявлением о внесении в реестр лицензий Иркутской области сведений об указанном многоквартирном доме. Решением службы № 800/19 от 11.10.2019 обществу отказано во внесении изменений в реестр лицензий в связи с непредставлением копий протокола и решения общего собрания собственников помещений в многоквартирном доме о выборе способа управления многоквартирным домом управляющей̆ организацией; договора управления домом. Не согласившись с решением службы, общество обратилось в арбитражный суд. Удовлетворяя заявленное требование, суды первой и апелляционной инстанций, руководствуясь положениями Жилищного кодекса Российской Федерации, Гражданского кодекса Российской Федерации, Порядком и сроками внесения изменений в реестр лицензий субъекта Российской Федерации, утвержденными Приказом Минстроя России от 25.12.2015 № 938/пр, пришли к выводу, что оспариваемое решение не соответствует законодательству и нарушает права и интересы общества. Суды установили, что договор управления многоквартирным домом вступает в силу с 08.07.2019, действует три месяца с возможностью пролонгации на тот же срок и не противоречит требованиям действующего законодательства. Из системного толкования положений частей 13, 14 статьи 161, части 6 статьи 162 Жилищного кодекса следует, что участники договора вправе продлевать его действие на тот же срок и на тех же условиях названным способом, пока органы местного самоуправления не проведут отбор 3 управляющей организации в порядке части 13 статьи 161 Жилищного кодекса или управляющая организация не будет определена решением общего собрания собственников, на котором будет выбран способ управления данным многоквартирным домом в порядке частей 2, 3 статьи 161 Жилищного кодекса. В связи с тем, что в рассматриваемом случае ни орган местного самоуправления, ни собственники помещений многоквартирного дома не проявили инициативу в выборе управляющей организации в установленном порядке, у административного органа отсутствовали основания требовать у общества документы, служащие основанием для внесения сведений (изменения сведений) в реестр лицензий в рамках иных процедур выбора управляющей организации. Суд округа согласился с выводами судов первой и апелляционной инстанций. Доводы, изложенные в кассационной жалобе, в том числе относительно возможности пролонгации действующего с застройщиком договора, повторяют позицию службы, изложенную при рассмотрении дела в судах трех инстанций, являлись предметом их рассмотрения и получили надлежащую правовую оценку. Приведенные доводы не подтверждают существенных нарушений норм материального права и процессуального права, повлиявших на исход дела, направлены на переоценку установленных обстоятельств, основаны на ином толковании норм жилищного права и поэтому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государственного жилищного надзора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