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27.11.2019, оставленным без изменения постановлениями Шестого арбитражного апелляционного суда от 16.03.2020 и Арбитражного суда Дальневосточного округа от 21.08.2020, исковые требования удовлетворены частично, государственный контракт от 30.11.2018 № 0178200000618000040-0178385-02 признан недействительным, применены последствия недействительности ничтожной сделки в виде возврата 2 в бюджет Еврейской автономной области денежных средств в размере 3 540 874 рублей 50 копеек, возврата обществу квартир № 10 и № 18 в доме № 38 по улице Калинина в поселке Теплоозерск Облученского района Еврейской автономной области.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управлением архитектуры и строительства (заказчик) и обществом (поставщик) заключен государственный контракт от 30.11.2018 № 0178200000618000040-0178385-02 на приобретение благоустроенных жилых помещений специализированного жилищного фонда для медицинских работников согласно приложению № 1, в соответствии с которым поставщик продал заказчику две двухкомнатные квартиры в доме № 38 по улице Калинина в поселке Теплоозерск Облученского района Еврейской автономной области: квартиру № 10 общей площадью 52,7 кв.м и квартиру № 18 общей площадью 43,8 кв.м. Прокурор указывая, что аукцион проведен с существенными нарушениями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в обоснование начальной (максимальной) цены контракта (далее - НМЦК) закупаемых объектов применен неподлежащий применению тарифный метод, что повлекло ограничение конкуренции, неэффективное расходование бюджетных средств, нарушение публичных интересов, обратился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166, 168 Гражданского кодекса Российской Федерации, статей 8, 22, 33, 64 Закона о контрактной 3 системе, Методическими рекомендациями по применению методов определения начальной (максимальной) цены контракта, утвержденными приказом Минэкономразвития России от 02.10.2013 № 567, суды пришли к выводу о наличии оснований для частичного удовлетворения исковых требований прокурора. При этом судебные инстанции исходили из того, что государственный контракт заключен с нарушением требований законодательства о контрактной системе, входит в противоречие с публичными интересами, нарушая права и охраняемые законом интересы неопределенного круга лиц, и является ничтожной сделкой. При исследовании обстоятельств дела установлено, что при расчете НМЦК подлежал применению метод сопоставимых рыночных цен, основанный на информации о рыночных ценах на квартиры в поселке Теплоозерск, а не тарифный метод, примененный заказчиком. Кроме того, суды пришли к выводу о том, что действия заказчика по объединению в одну закупку двух жилых помещений привели к созданию неравных условий конкуренции между участниками, выразившихся в ограничении количества участников аукциона, имеющих одну квартиру, что обеспечило преимущество участия в закупке лицам, имеющим две квартиры. Требование прокурора о применении последствий недействительности ничтожной сделки в виде расторжения государственного контракта суды сочли не подлежащим удовлетворению в силу пункта 1 статьи 167 Гражданского кодекса Российской Федерации, поскольку ничтожная сделка не может быть расторгнута, так как является недействительной с момента ее совершения. Доводы кассационной жалобы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