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16.12.2019, оставленным без изменения постановлением Второго арбитражного апелляционного суда от 13.05.2020 и постановлением Арбитражного суда Волго-Вятского округа от 12.08.2020,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распоряжения от 31.05.2019 № 474, изданного в связи с обращением жителей многоквартирного дома по вопросу содержания общедомового имущества, жилищной инспекцией проведена внеплановая выездная проверка на предмет соблюдения обществом обязательных требований жилищного законодательства. В ходе проведения проверки установлены нарушения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170, о чем составлен акт от 10.06.2019 № 474 и выдано предписание от 10.06.2019 № 30 об устранении выявленных нарушений. Решением службы от 18.07.2019 № 28 обществу отказано в удовлетворении возражений, поданных на акт проверки и предписание. Не согласившись с предписанием от 10.06.2019 № 30 и решением от 18.07.2019 № 28, общество обратилось в арбитражный суд. Отказывая в удовлетворении требований, суды, руководствуясь положениями Жилищного кодекса Российской Федерации, Гражданского кодекса Российской Федерации,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РФ от 13.08.2006 № 491,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пришли к выводу, что оспариваемые акты соответствуют законодательству и не нарушают права и интересы общества. Судебные инстанции указали, что при рассмотрении дела обществом не представлено доказательств, свидетельствующих о принятии собственниками помещений решения об изменении способа управления многоквартирным домом в спорный период, выборе другой управляющей организации, а также доказательств подтверждающих, что после 11.08.2018 функции управляющей организации осуществляло иное лицо. Таким образом, суды согласились с выводами жилищной инспекции и службы о том, что с учетом установленных обстоятельств на общество после прекращения договора управления до момента изменения собственниками помещений многоквартирного дома способа управления домом или заключения договора с иной управляющей организацией возложено исполнение обязанности по управлению многоквартирным домом. Доводы, изложенные в кассационной жалобе, в том числе относительно полномочий административных органов на проведение рассматриваемой проверки, повторяют позицию общества, изложенную при рассмотрении дела в судах трех инстанций, являлись предметом их рассмотрения и получили надлежащую правовую оценку. Приведенные доводы не подтверждают существенных нарушений норм материального права и процессуального права, повлиявших на исход дела, направлены на переоценку установленных обстоятельств, основаны на ином толковании норм жилищного права,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Жилищная компания «Континент»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Общество с ограниченной ответсвенности Жилищная компания "Континент" (подробнее) ООО Жилищная Компания "Континент" (подробнее) Ответчики: Государственная жилищная инспекция по городу Сосногорску Службы Республики Коми строительного, жилищного и технического надзора (контроля) (подробнее) Начальник Государственной жилищной инспекции по городу Сосногорску Службы Республики Коми строительного, жилищного и технического надзора (контроля) Рябова Я.Р. (подробнее) Служба Республики Коми строительного, жилищного и технического надзора (контроля) (подробнее) Иные лица: Арбитражный суд Волго-Вятского округа (подробнее) Второй апелляционный арбитражный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