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Ренессанс Страхование» обратилось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в порядке суброгации с общества с ограниченной ответственностью «Торгово-финансовая компания «Феникс» 6 198 900 рублей 98 копеек ущерба, причиненного утратой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«ДЛ-Транс», общество с ограниченной ответственностью «Геткарго», общество с ограниченной ответственностью «ДНС-Ритейл», ФИО1, акционерное общество «Альфастрахование». Решением Арбитражного суда Республики Татарстан от 01.04.2019 иск удовлетворен. Определением от 25.06.2019 Одиннадцатый арбитражный апелляционный суд перешел к рассмотрению дела по правилам, установленным для рассмотрения дел в арбитражном суде первой инстанции, и привлек к участию в деле в качестве соответчика акционерное общество «Альфастрахование». Постановлением Одиннадцатого арбитражного апелляционного суда от 09.09.2019 решение суда первой инстанции отменено и в удовлетворении иска отказано. Арбитражный суд Поволжского округа постановлением от 16.12.2019 постановление суда апелляционной инстанции от 09.09.2019 отменил и направил дело на новое рассмотрение в Одиннадцатый арбитражный апелляционный суд. При новом рассмотрении дела постановлением Одиннадцатого арбитражного апелляционного суда от 21.05.2020 решение суда первой инстанции отменено, иск удовлетворен за счет общества с ограниченной ответственностью «Торгово-финансовая компания «Феникс»; в удовлетворении иска к акционерному обществу «Альфастрахование» отказано. Арбитражный суд Поволжского округа постановлением от 10.09.2020 постановление суда апелляционной инстанции от 21.05.2020 оставил без изменения. Общество с ограниченной ответственностью «Торгово-финансовая компания «Феникс»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имущественная ответственностьООО «ДЛ-Транс» и ООО «Геткарго» (экспедиторов) перед владельцем груза застрахована истцом; к страховщику, выплатившему страховое возмещение в полном объеме, перешло право требование, которое страхователь (экспедитор) имел к лицу, ответственному за причиненные убытки, возмещенные в результате страхования; отсутствуют доказательства того, что утрата груза произошла вследствие обстоятельств, которые ответчик (перевозчик) не мог предотвратить и устранение которых от него не зависело, руководствуясь положениями статей 15 , 393 , 785 , 796 , 931 , 965 , 1064 Гражданского кодекса Российской Федерации, Федерального закона от 30.06.2003 № 87-ФЗ«О транспортно-экспедиционной деятельности», разъяснениями, изложенными в постановлении Пленума Верховного Суда Российской Федерацииот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 апелляционной инстанции пришел к выводу о наличии оснований для удовлетворения иска к перевозчику. Отказывая в удовлетворении иска к АО «Альфастрахование», суд пришел к выводу об отсутствии достаточных оснований для вывода о признании хищения груза страховым случаем в рамках договора страхования гражданской ответственности перевозчика.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об отсутствии у истца права требования в порядке суброгации были предметом рассмотрения судов и получили надлежащую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«Торгово-финансовая компания «Феникс»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"Группа Ренессанс Страхование", г.Казань (подробнее) Ответчики: ООО "Группа Ренессанс Страхование", г.Москва (подробнее) ООО "Торгово-финансовая компанич"Феникс" (подробнее) ООО "Торгово-финансовая компанич"Феникс", г.Набережные Челны (подробнее) Иные лица: АО "АльфаСтрахование" (подробнее) Одиннадцатый Арбитражный апелляционный суд (подробнее) ООО "Геткарго" (подробнее) ООО "ДЛ-Транс" (подробнее) ООО "ДНС-Ритейл" (подробнее) ООО ТФК Феникс (подробнее) Шайхутдинов Фарит Асгатович, г.Набережные Челны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