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«Траст» обратилось в Арбитражный суд города Москвы с иском к акционерному обществу «Уралсиб Жизнь» о взыскании 868 640 рублей 18 копеек страхового возмещения в размере задолженности по кредитному договору от 24.12.2013 № 0124-N83/00088. Решением Арбитражного суда города Москвы от 23.01.2020 в удовлетворении иска отказано. Постановлением Девятого арбитражного апелляционного суда от 11.06.2020 решение суда первой инстанции отменено и иск удовлетворен. Арбитражный суд Московского округа постановлением от 02.09.2020 судебные акты отменил и направил дело на новое рассмотрение в Арбитражный суд города Москвы. Акционерное общество «Уралсиб Жизнь» обратилось в Судебную коллегию по экономическим спорам Верховного Суда Российской Федерации с кассационной жалобой на мотивировочную часть постановления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«Уралсиб Жизнь»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"Траст" (подробнее) Ответчики: АО СТРАХОВАЯ КОМПАНИЯ "УРАЛСИБ ЖИЗНЬ"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