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обратилась в суд с заявлением к должнику об индексации присужденных постановлением Четвёртого арбитражного апелляционного суда от 18.01.2019 по настоящему делу денежных сумм (судебных расходов в размере 25 000 рублей). Определением Арбитражного суда Республики Саха (Якутия) от 22.05.2020, оставленным без изменения постановлениями Четвёртого арбитражного апелляционного суда от 26.06.2020 и Арбитражного суда Восточно-Сибирского округа от 26.06.2020, производство по заявлению прекращено.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её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заявлению, суд первой инстанции руководствовался положениями статей 16 , 150 , 183 Арбитражного процессуального кодекса Российской Федерации, статьями 56, 57 Федерального закона от 26.10.2002 № 127-ФЗ «О несостоятельности (банкротстве)», и исходил из того, что нормами действующего законодательства не предусмотрены возможность индексации присужденных стороне сумм судебных расходов, возможность рассмотрения всех разногласий, заявлений, ходатайств и жалоб после прекращения производства по делу о банкротстве должника, указав на отсутствие доказательств наличия между сторонами соглашения о праве взыскателя на подобную индексацию. С выводами суда первой инстанции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ИП Шепелев Алексей Иннокентьевич (подробнее) ООО "Якуттеплогаз" (подробнее) ПАО "Якутскэнерго" (подробнее) УФНС России по РС Я (подробнее) Ответчики: Региональное отделение общероссийской ообщественно-государственной организации "Добровольное общество содействия армии, авиации и флоту России" Республики Саха (Якутия) (подробнее) Иные лица: Крымский Союз профессиональных арбитражных управляющих "Эксперт" (подробнее) Управление Федеральной налоговой службы по Республике Саха (Якутия) (подробнее) Управление Федеральной службы государственной регистрации, кадастра и картографии по РС (Я)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