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«Русинком» (далее – общество) обратилось в Арбитражный суд города Москвы с заявлением к Инспекции Федеральной налоговой службы № 26 по г. Москве (далее – инспекция) о признании незаконным и отмене постановления от 28.06.2019 № 77261917528225000003 о привлечении к административной ответственности, предусмотренной частью 5 статьи 15.25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общество с ограниченной ответственностью «РОСТ КАПИТАЛ» (далее – общество «РОСТ КАПИТАЛ»). Решением Арбитражного суда города Москвы от 10.12.2019, оставленным без изменения постановлением Девятого арбитражного апелляционного суда от 19.02.2020, обществу отказано в удовлетворении заявления. Арбитражный суд Московского округа постановлением от 02.07.2020 оставил без изменения решение суда первой инстанции и постановление суда апелляционной инстанции. Общество и общество «РОСТ КАПИТАЛ» обратились в Верховный Суд Российской Федерации с кассационными жалобами на указанные судебные акты, в которых просят их отменить и направить дело на новое рассмотрение в суд первой инстанции. Письмом судьи Верховного Суда Российской Федерации от 12.10.2020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инспекции от 28.06.2019 № 77261917528225000003 общество привлечено к административной ответственности, предусмотренной частью 5 статьи 15.25 КоАП РФ, с назначением наказания в виде административного штрафа в размере 89 079 300 рублей. Не согласившись с указанным постановлением инспекции, общество оспорило его в арбитражном суде. 3 Оценив представленные в материалы дела доказательства и установив, что в нарушение пункта 2 части 1 статьи 19 Федерального закона от 10.12.2003 № 173-ФЗ «О валютном регулировании и валютном контроле» общество в установленный срок не обеспечило возврат денежных средств (предоплата), уплаченных нерезиденту Universal City Studios LLC по Лицензионному соглашению, которое впоследствии не заключено, суды пришли к выводу о наличии в действиях общества состава административного правонарушения, ответственность за которое установлена частью 5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постановление инспекции и отказали обществу в удовлетворении заявления. Обжалуя судебные акты в Верховный Суд Российской Федерации, общество и общество «РОСТ КАПИТАЛ» приводят доводы, которые являлись предметом рассмотрения судов и получили правовую оценку применительно к фактическим обстоятельствам, связанным с условиями заключенного обществом с указанным нерезидентом Соглашения о предоставлении эксклюзивного опциона и дополнительных соглашений к нему. Как установлено судами и следует из материалов дела, согласно Первому Соглашению об изменениях к Соглашению о предоставлении эксклюзивного опциона (далее – Соглашение) стороны изменили пункт 3(b) Соглашения, определив выплачиваемую обществом сумму в размере 2 000 000 долларов США в качестве предоплаты за разовый лицензионный сбор по Лицензионному соглашению, которая не является частью стоимости опциона. Проанализировав условия Соглашения и дополнительных соглашений к нему, принимая во внимание фактические обстоятельства, связанные с действиями сторон по исполнению указанного Соглашения, с прекращением действия этого Соглашения и незаключением Лицензионного соглашения, руководствуясь положениями Гражданского кодекса Российской Федерации и Закона № 173-ФЗ, суды пришли к выводу о наличии в действиях общества состава вмененного правонарушения. Доказательств наличия объективных обстоятельств, препятствовавших соблюдению обществом норм валютного законодательства Российской Федерации, а также свидетельствующих о том, что общество предприняло все зависящие от него меры по недопущению нарушения, обществом не представлено. Доводы общества и общества «РОСТ 4 КАПИТАЛ»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общества «РОСТ КАПИТАЛ»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