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«Чебоксарский завод промышленного литья» (ООО «Промтрактор-Промлит») удовлетворить. Предоставить обществу с ограниченной ответственностью «Чебоксарский завод промышленного литья» (ООО «Промтрактор-Промлит»)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Свердловской области от 27.11.2019 по делу № А60-33764/2019, постановление Семнадцатого арбитражного апелляционного суда от 12.03.2020 и постановление Арбитражного суда Уральского округа от 14.08.2020 по тому же делу. Судья Верховного Суда Российской Федерации Е.Н. Зарубина Суд: Верховный Суд РФ (подробнее) Истцы: АО "Уральский научно-технологический комплекс" (подробнее) Ответчики: ООО ЧЕБОКСАРСКИЙ ЗАВОД ПРОМЫШЛЕННОГО ЛИТЬЯ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