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«АИГ страховая компания» обратилось в Арбитражный суд города Москвы с иском к обществу с ограниченной ответственностью «РТК Логистика» о взыскании 12 728 710 рублей 70 копеек убытков по правилу о суброгации. В процессе рассмотрения дела по ходатайству ответчика к участию в деле в качестве третьего лица привлечено общество с ограниченной ответственностью «Страховая компания «Согласие». Впоследствии это лицо привлечено в качестве соответчика по ходатайству истца, просившего в порядке уточнения исковых требований о взыскании с него 12 428 710 рублей 70 копеек убытков, с общества «РТК Логистика» – 300 000 рублей убытков. Решением Арбитражного суда города Москвы от 19.09.2019 с общества «РТК Логистика» взыскано 300 000 рублей убытков, в иске к обществу «Страховая компания «Согласие» отказано в связи с пропуском срока исковой давности, установленного для требований, вытекающих из договора транспортной экспедиции. Девятый арбитражный апелляционный суд постановлением от 16.12.2019 отменил решение от 19.09.2019 в части отказа в иске к обществу «Страховая компания «Согласие» и иск к нему удовлетворил, признав предъявление иска 2 в пределах срока исковой давности, установленного для требований, вытекающих из договора имущественного страхования. Арбитражный суд Московского округа постановлением от 10.06.2020 постановление суда апелляционной инстанции от 16.12.2019 отменил, решение от 19.09.2019 оставил в силе. В кассационной жалобе общество «АИГ страховая компания» просит об отмене решения от 19.09.2019 в части отказа в удовлетворении иска к обществу «Страховая компания «Согласие» и постановления окружного суда от 10.06.2020 и оставлении в силе постановления суда апелляционной инстанции от 16.12.2019, указывая на неправильное применение в отношении этого ответчика срока исковой давности, установленного для требований, вытекающих из договора транспортной экспедиции. Для проверки доводов кассационной жалобы дело истребовано из Арбитражного суда города Москвы. Изучив материалы истребованного дела, суд приходит к выводу о наличии оснований, предусмотренных частью 1 статьи 291.11 Арбитражного процессуального кодекса Российской Федерации, для рассмотрения кассационной жалобы в судебном заседании Судебной коллегии по экономическим спорам Верховного Суда Российской Федерации. Суды установили, что общество «РТК Логистика» на основании договора перевозки грузов автомобильным транспортом от 14.09.2016 № 01-1515/10-2016 отвечает перед лицом, которому общество «АИГ страховая компания» выплатило страховое возмещение в связи с утратой перевозимого груза, поэтому удовлетворили иск к обществу «РТК Логистика» в заявленной с учетом уточнения сумме. Также суды установили, что в период образования спорных убытков ответственность перед третьими лицами в связи с оказанием договорных услуг по организации перевозки грузов обществом «РТК Логистика» была застрахована в силу договора страхования гражданской ответственности экспедитора от 17.02.2017 № 0002310-0478867/17ГОПЭ, заключенного с обществом «Страховая компания «Согласие». Таким образом, обществу «АИГ страховая компания» после выплаты страхового возмещения в связи с утратой груза перешли требования лица, которому убытки возмещены, как из договора перевозки, так и из договора страхования ответственности перевозчика. В силу правового регулирования перешедшие требования имеют разные основания возникновения и различаются по применимому к ним сроку исковой давности. В изложенной ситуации довод общества «АИГ страховая компания» о неправильном применении по иску к обществу «Страховая компания «Согласие», возникшему из договора страхования, срока исковой давности, установленного для требований, вытекающих из договора транспортной экспедиции, заслуживает внимания. Для проверки указанного довода кассационная жалоба передается для рассмотрения в судебном заседании Судебной коллегии по экономическим 3 спорам Верховного Суда Российской Федерации. Руководствуясь статьей 184,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«АИГ страховая компания» на решение Арбитражного суда города Москвы от 19.09.2019 по делу № А40-59021/2018 и постановление Арбитражного суда Московского округа от 10.06.2020 по тому же делу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акционерного общества «АИГ страховая компания» в судебном заседании Судебной коллегии по экономическим спорам Верховного Суда Российской Федерации на 18 января 2021 года в 10 часов в помещении суда по адресу: Москва, улица Поварская, дом 15, зал № 3048 (подъезд 5).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